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8AE" w:rsidRPr="00534513" w:rsidRDefault="003168AE" w:rsidP="00712EAD">
      <w:pPr>
        <w:rPr>
          <w:sz w:val="10"/>
          <w:szCs w:val="26"/>
        </w:rPr>
      </w:pPr>
    </w:p>
    <w:p w:rsidR="00911E90" w:rsidRDefault="00911E90" w:rsidP="00712EAD">
      <w:pPr>
        <w:rPr>
          <w:szCs w:val="26"/>
        </w:rPr>
      </w:pPr>
    </w:p>
    <w:p w:rsidR="00E76D71" w:rsidRPr="0006721F" w:rsidRDefault="00E76D71" w:rsidP="00712EAD">
      <w:pPr>
        <w:rPr>
          <w:sz w:val="8"/>
          <w:szCs w:val="26"/>
        </w:rPr>
      </w:pPr>
    </w:p>
    <w:p w:rsidR="00344604" w:rsidRPr="001A2B94" w:rsidRDefault="00344604" w:rsidP="00633EDA">
      <w:pPr>
        <w:rPr>
          <w:sz w:val="8"/>
          <w:szCs w:val="26"/>
        </w:rPr>
      </w:pPr>
    </w:p>
    <w:p w:rsidR="00FE3769" w:rsidRPr="00D974B3" w:rsidRDefault="00D974B3" w:rsidP="005D4DB4">
      <w:pPr>
        <w:tabs>
          <w:tab w:val="left" w:pos="1701"/>
        </w:tabs>
        <w:jc w:val="center"/>
        <w:rPr>
          <w:b/>
          <w:sz w:val="36"/>
          <w:szCs w:val="32"/>
        </w:rPr>
      </w:pPr>
      <w:r w:rsidRPr="00D974B3">
        <w:rPr>
          <w:b/>
          <w:sz w:val="36"/>
          <w:szCs w:val="32"/>
        </w:rPr>
        <w:t xml:space="preserve">BỆNH VIỆN TRƯNG VƯƠNG </w:t>
      </w:r>
      <w:r w:rsidR="005D4DB4" w:rsidRPr="00D974B3">
        <w:rPr>
          <w:b/>
          <w:sz w:val="36"/>
          <w:szCs w:val="32"/>
        </w:rPr>
        <w:t>THÔNG BÁO</w:t>
      </w:r>
    </w:p>
    <w:p w:rsidR="005D4DB4" w:rsidRPr="00CA528E" w:rsidRDefault="00974E9B" w:rsidP="00861B6B">
      <w:pPr>
        <w:ind w:firstLine="720"/>
        <w:jc w:val="both"/>
        <w:rPr>
          <w:sz w:val="26"/>
          <w:szCs w:val="26"/>
          <w:lang w:val="es-ES"/>
        </w:rPr>
      </w:pPr>
      <w:r w:rsidRPr="00CA528E">
        <w:rPr>
          <w:sz w:val="26"/>
          <w:szCs w:val="26"/>
          <w:lang w:val="es-ES"/>
        </w:rPr>
        <w:t>Quyết định số</w:t>
      </w:r>
      <w:r w:rsidR="008F1F79">
        <w:rPr>
          <w:sz w:val="26"/>
          <w:szCs w:val="26"/>
          <w:lang w:val="es-ES"/>
        </w:rPr>
        <w:t xml:space="preserve"> </w:t>
      </w:r>
      <w:r w:rsidR="00637285">
        <w:rPr>
          <w:sz w:val="26"/>
          <w:szCs w:val="26"/>
          <w:lang w:val="es-ES"/>
        </w:rPr>
        <w:t>85</w:t>
      </w:r>
      <w:r w:rsidR="00DB63DA" w:rsidRPr="00CA528E">
        <w:rPr>
          <w:sz w:val="26"/>
          <w:szCs w:val="26"/>
          <w:lang w:val="es-ES"/>
        </w:rPr>
        <w:t xml:space="preserve">/QĐ-BVTV ngày </w:t>
      </w:r>
      <w:r w:rsidR="00637285">
        <w:rPr>
          <w:sz w:val="26"/>
          <w:szCs w:val="26"/>
          <w:lang w:val="es-ES"/>
        </w:rPr>
        <w:t>26</w:t>
      </w:r>
      <w:r w:rsidRPr="00CA528E">
        <w:rPr>
          <w:sz w:val="26"/>
          <w:szCs w:val="26"/>
          <w:lang w:val="es-ES"/>
        </w:rPr>
        <w:t xml:space="preserve"> tháng </w:t>
      </w:r>
      <w:r w:rsidR="00637285">
        <w:rPr>
          <w:sz w:val="26"/>
          <w:szCs w:val="26"/>
          <w:lang w:val="es-ES"/>
        </w:rPr>
        <w:t>01</w:t>
      </w:r>
      <w:r w:rsidRPr="00CA528E">
        <w:rPr>
          <w:sz w:val="26"/>
          <w:szCs w:val="26"/>
          <w:lang w:val="es-ES"/>
        </w:rPr>
        <w:t xml:space="preserve"> năm 202</w:t>
      </w:r>
      <w:r w:rsidR="00637285">
        <w:rPr>
          <w:sz w:val="26"/>
          <w:szCs w:val="26"/>
          <w:lang w:val="es-ES"/>
        </w:rPr>
        <w:t>6</w:t>
      </w:r>
      <w:r w:rsidRPr="00CA528E">
        <w:rPr>
          <w:sz w:val="26"/>
          <w:szCs w:val="26"/>
          <w:lang w:val="es-ES"/>
        </w:rPr>
        <w:t xml:space="preserve"> của Giám đốc Bệnh viện Trưng Vương về việc công nhận kết </w:t>
      </w:r>
      <w:r w:rsidR="00CA528E" w:rsidRPr="00CA528E">
        <w:rPr>
          <w:sz w:val="26"/>
          <w:szCs w:val="26"/>
          <w:lang w:val="es-ES"/>
        </w:rPr>
        <w:t>quả</w:t>
      </w:r>
      <w:r w:rsidR="00861B6B" w:rsidRPr="00CA528E">
        <w:rPr>
          <w:sz w:val="26"/>
          <w:szCs w:val="26"/>
          <w:lang w:val="es-ES"/>
        </w:rPr>
        <w:t xml:space="preserve"> tuyển</w:t>
      </w:r>
      <w:r w:rsidR="00CA528E" w:rsidRPr="00CA528E">
        <w:rPr>
          <w:sz w:val="26"/>
          <w:szCs w:val="26"/>
          <w:lang w:val="es-ES"/>
        </w:rPr>
        <w:t xml:space="preserve"> dụng</w:t>
      </w:r>
      <w:r w:rsidR="00861B6B" w:rsidRPr="00CA528E">
        <w:rPr>
          <w:sz w:val="26"/>
          <w:szCs w:val="26"/>
          <w:lang w:val="es-ES"/>
        </w:rPr>
        <w:t xml:space="preserve"> viên chức năm 202</w:t>
      </w:r>
      <w:r w:rsidR="00637285">
        <w:rPr>
          <w:sz w:val="26"/>
          <w:szCs w:val="26"/>
          <w:lang w:val="es-ES"/>
        </w:rPr>
        <w:t>5</w:t>
      </w:r>
      <w:r w:rsidR="00CA528E" w:rsidRPr="00CA528E">
        <w:rPr>
          <w:sz w:val="26"/>
          <w:szCs w:val="26"/>
          <w:lang w:val="es-ES"/>
        </w:rPr>
        <w:t xml:space="preserve"> (</w:t>
      </w:r>
      <w:r w:rsidR="00637285">
        <w:rPr>
          <w:sz w:val="26"/>
          <w:szCs w:val="26"/>
          <w:lang w:val="es-ES"/>
        </w:rPr>
        <w:t>Đợt</w:t>
      </w:r>
      <w:r w:rsidR="00CA528E" w:rsidRPr="00CA528E">
        <w:rPr>
          <w:sz w:val="26"/>
          <w:szCs w:val="26"/>
          <w:lang w:val="es-ES"/>
        </w:rPr>
        <w:t xml:space="preserve"> 2)</w:t>
      </w:r>
      <w:r w:rsidRPr="00CA528E">
        <w:rPr>
          <w:sz w:val="26"/>
          <w:szCs w:val="26"/>
          <w:lang w:val="es-ES"/>
        </w:rPr>
        <w:t xml:space="preserve"> của Bệnh viện Trưng Vương</w:t>
      </w:r>
      <w:r w:rsidR="005D4DB4" w:rsidRPr="00CA528E">
        <w:rPr>
          <w:sz w:val="26"/>
          <w:szCs w:val="26"/>
          <w:lang w:val="es-ES"/>
        </w:rPr>
        <w:t>;</w:t>
      </w:r>
    </w:p>
    <w:p w:rsidR="001941B9" w:rsidRDefault="001A2B94" w:rsidP="00861B6B">
      <w:pPr>
        <w:ind w:firstLine="720"/>
        <w:jc w:val="both"/>
        <w:rPr>
          <w:bCs/>
          <w:iCs/>
          <w:sz w:val="26"/>
          <w:szCs w:val="26"/>
          <w:lang w:val="es-ES"/>
        </w:rPr>
      </w:pPr>
      <w:r>
        <w:rPr>
          <w:bCs/>
          <w:iCs/>
          <w:sz w:val="26"/>
          <w:szCs w:val="26"/>
          <w:lang w:val="es-ES"/>
        </w:rPr>
        <w:t xml:space="preserve">Thông báo số </w:t>
      </w:r>
      <w:r w:rsidR="00637285">
        <w:rPr>
          <w:bCs/>
          <w:iCs/>
          <w:sz w:val="26"/>
          <w:szCs w:val="26"/>
          <w:lang w:val="es-ES"/>
        </w:rPr>
        <w:t>117</w:t>
      </w:r>
      <w:r>
        <w:rPr>
          <w:bCs/>
          <w:iCs/>
          <w:sz w:val="26"/>
          <w:szCs w:val="26"/>
          <w:lang w:val="es-ES"/>
        </w:rPr>
        <w:t xml:space="preserve">/TB-HĐTDVC ngày </w:t>
      </w:r>
      <w:r w:rsidR="00637285">
        <w:rPr>
          <w:bCs/>
          <w:iCs/>
          <w:sz w:val="26"/>
          <w:szCs w:val="26"/>
          <w:lang w:val="es-ES"/>
        </w:rPr>
        <w:t>26/01/2026</w:t>
      </w:r>
      <w:r>
        <w:rPr>
          <w:bCs/>
          <w:iCs/>
          <w:sz w:val="26"/>
          <w:szCs w:val="26"/>
          <w:lang w:val="es-ES"/>
        </w:rPr>
        <w:t xml:space="preserve"> của Chủ tịch Hội đồng tuyển dụng viên chức năm </w:t>
      </w:r>
      <w:r w:rsidR="00637285" w:rsidRPr="00CA528E">
        <w:rPr>
          <w:sz w:val="26"/>
          <w:szCs w:val="26"/>
          <w:lang w:val="es-ES"/>
        </w:rPr>
        <w:t>202</w:t>
      </w:r>
      <w:r w:rsidR="00637285">
        <w:rPr>
          <w:sz w:val="26"/>
          <w:szCs w:val="26"/>
          <w:lang w:val="es-ES"/>
        </w:rPr>
        <w:t>5</w:t>
      </w:r>
      <w:r w:rsidR="00637285" w:rsidRPr="00CA528E">
        <w:rPr>
          <w:sz w:val="26"/>
          <w:szCs w:val="26"/>
          <w:lang w:val="es-ES"/>
        </w:rPr>
        <w:t xml:space="preserve"> (</w:t>
      </w:r>
      <w:r w:rsidR="00637285">
        <w:rPr>
          <w:sz w:val="26"/>
          <w:szCs w:val="26"/>
          <w:lang w:val="es-ES"/>
        </w:rPr>
        <w:t>Đợt</w:t>
      </w:r>
      <w:r w:rsidR="00637285" w:rsidRPr="00CA528E">
        <w:rPr>
          <w:sz w:val="26"/>
          <w:szCs w:val="26"/>
          <w:lang w:val="es-ES"/>
        </w:rPr>
        <w:t xml:space="preserve"> 2) </w:t>
      </w:r>
      <w:r w:rsidR="00D974B3">
        <w:rPr>
          <w:bCs/>
          <w:iCs/>
          <w:sz w:val="26"/>
          <w:szCs w:val="26"/>
          <w:lang w:val="es-ES"/>
        </w:rPr>
        <w:t xml:space="preserve">về Thông báo kết quả trúng tuyển viên chức năm </w:t>
      </w:r>
      <w:r w:rsidR="00637285" w:rsidRPr="00CA528E">
        <w:rPr>
          <w:sz w:val="26"/>
          <w:szCs w:val="26"/>
          <w:lang w:val="es-ES"/>
        </w:rPr>
        <w:t>202</w:t>
      </w:r>
      <w:r w:rsidR="00637285">
        <w:rPr>
          <w:sz w:val="26"/>
          <w:szCs w:val="26"/>
          <w:lang w:val="es-ES"/>
        </w:rPr>
        <w:t>5</w:t>
      </w:r>
      <w:r w:rsidR="00637285" w:rsidRPr="00CA528E">
        <w:rPr>
          <w:sz w:val="26"/>
          <w:szCs w:val="26"/>
          <w:lang w:val="es-ES"/>
        </w:rPr>
        <w:t xml:space="preserve"> (</w:t>
      </w:r>
      <w:r w:rsidR="00637285">
        <w:rPr>
          <w:sz w:val="26"/>
          <w:szCs w:val="26"/>
          <w:lang w:val="es-ES"/>
        </w:rPr>
        <w:t>Đợt</w:t>
      </w:r>
      <w:r w:rsidR="00637285" w:rsidRPr="00CA528E">
        <w:rPr>
          <w:sz w:val="26"/>
          <w:szCs w:val="26"/>
          <w:lang w:val="es-ES"/>
        </w:rPr>
        <w:t xml:space="preserve"> 2) </w:t>
      </w:r>
      <w:r w:rsidR="00D974B3">
        <w:rPr>
          <w:bCs/>
          <w:iCs/>
          <w:sz w:val="26"/>
          <w:szCs w:val="26"/>
          <w:lang w:val="es-ES"/>
        </w:rPr>
        <w:t>của Bệnh viện Trưng Vương</w:t>
      </w:r>
    </w:p>
    <w:p w:rsidR="00D974B3" w:rsidRPr="00CA528E" w:rsidRDefault="00D974B3" w:rsidP="00861B6B">
      <w:pPr>
        <w:ind w:firstLine="720"/>
        <w:jc w:val="both"/>
        <w:rPr>
          <w:bCs/>
          <w:iCs/>
          <w:sz w:val="26"/>
          <w:szCs w:val="26"/>
          <w:lang w:val="es-ES"/>
        </w:rPr>
      </w:pPr>
    </w:p>
    <w:p w:rsidR="007544A3" w:rsidRPr="00D974B3" w:rsidRDefault="007544A3" w:rsidP="001A2B94">
      <w:pPr>
        <w:widowControl w:val="0"/>
        <w:tabs>
          <w:tab w:val="left" w:pos="360"/>
        </w:tabs>
        <w:ind w:firstLine="567"/>
        <w:jc w:val="both"/>
        <w:rPr>
          <w:b/>
          <w:sz w:val="26"/>
          <w:szCs w:val="26"/>
          <w:lang w:val="es-ES"/>
        </w:rPr>
      </w:pPr>
      <w:r w:rsidRPr="00CA528E">
        <w:rPr>
          <w:sz w:val="26"/>
          <w:szCs w:val="26"/>
          <w:lang w:val="vi-VN"/>
        </w:rPr>
        <w:t xml:space="preserve">Trong trường hợp </w:t>
      </w:r>
      <w:r w:rsidRPr="008B6DA2">
        <w:rPr>
          <w:b/>
          <w:sz w:val="26"/>
          <w:szCs w:val="26"/>
          <w:lang w:val="vi-VN"/>
        </w:rPr>
        <w:t>30 ngày</w:t>
      </w:r>
      <w:r w:rsidRPr="00CA528E">
        <w:rPr>
          <w:sz w:val="26"/>
          <w:szCs w:val="26"/>
          <w:lang w:val="vi-VN"/>
        </w:rPr>
        <w:t xml:space="preserve"> kể từ ngày</w:t>
      </w:r>
      <w:r w:rsidR="001A2B94" w:rsidRPr="001A2B94">
        <w:rPr>
          <w:sz w:val="26"/>
          <w:szCs w:val="26"/>
          <w:lang w:val="es-ES"/>
        </w:rPr>
        <w:t xml:space="preserve"> </w:t>
      </w:r>
      <w:r w:rsidR="001A2B94" w:rsidRPr="00CA528E">
        <w:rPr>
          <w:sz w:val="26"/>
          <w:szCs w:val="26"/>
          <w:lang w:val="vi-VN"/>
        </w:rPr>
        <w:t xml:space="preserve">nhận </w:t>
      </w:r>
      <w:r w:rsidR="001A2B94" w:rsidRPr="00CA528E">
        <w:rPr>
          <w:sz w:val="26"/>
          <w:szCs w:val="26"/>
          <w:lang w:val="es-ES"/>
        </w:rPr>
        <w:t>được</w:t>
      </w:r>
      <w:r w:rsidR="001A2B94" w:rsidRPr="00CA528E">
        <w:rPr>
          <w:sz w:val="26"/>
          <w:szCs w:val="26"/>
          <w:lang w:val="vi-VN"/>
        </w:rPr>
        <w:t xml:space="preserve"> thông báo kết quả trúng tuyển viên chức</w:t>
      </w:r>
      <w:r w:rsidR="001A2B94" w:rsidRPr="001A2B94">
        <w:rPr>
          <w:sz w:val="26"/>
          <w:szCs w:val="26"/>
          <w:lang w:val="es-ES"/>
        </w:rPr>
        <w:t xml:space="preserve">: </w:t>
      </w:r>
      <w:r w:rsidR="001A2B94" w:rsidRPr="00044567">
        <w:rPr>
          <w:b/>
          <w:color w:val="FF0000"/>
          <w:sz w:val="26"/>
          <w:szCs w:val="26"/>
          <w:lang w:val="es-ES"/>
        </w:rPr>
        <w:t xml:space="preserve">Từ ngày </w:t>
      </w:r>
      <w:r w:rsidR="00637285">
        <w:rPr>
          <w:b/>
          <w:color w:val="FF0000"/>
          <w:sz w:val="26"/>
          <w:szCs w:val="26"/>
          <w:lang w:val="es-ES"/>
        </w:rPr>
        <w:t>26/01/2026</w:t>
      </w:r>
      <w:r w:rsidR="001A2B94" w:rsidRPr="00044567">
        <w:rPr>
          <w:b/>
          <w:color w:val="FF0000"/>
          <w:sz w:val="26"/>
          <w:szCs w:val="26"/>
          <w:lang w:val="es-ES"/>
        </w:rPr>
        <w:t xml:space="preserve"> đến hết ngày </w:t>
      </w:r>
      <w:r w:rsidR="00637285">
        <w:rPr>
          <w:b/>
          <w:color w:val="FF0000"/>
          <w:sz w:val="26"/>
          <w:szCs w:val="26"/>
          <w:lang w:val="es-ES"/>
        </w:rPr>
        <w:t xml:space="preserve">24/02/2026 </w:t>
      </w:r>
      <w:r w:rsidR="00730576" w:rsidRPr="00CA528E">
        <w:rPr>
          <w:sz w:val="26"/>
          <w:szCs w:val="26"/>
          <w:lang w:val="vi-VN"/>
        </w:rPr>
        <w:t xml:space="preserve">người trúng tuyển phải đến </w:t>
      </w:r>
      <w:r w:rsidR="00730576" w:rsidRPr="00D974B3">
        <w:rPr>
          <w:b/>
          <w:sz w:val="26"/>
          <w:szCs w:val="26"/>
          <w:lang w:val="vi-VN"/>
        </w:rPr>
        <w:t xml:space="preserve">Bệnh viện Trưng Vương </w:t>
      </w:r>
      <w:r w:rsidR="00730576" w:rsidRPr="00735D9B">
        <w:rPr>
          <w:sz w:val="26"/>
          <w:szCs w:val="26"/>
          <w:lang w:val="vi-VN"/>
        </w:rPr>
        <w:t xml:space="preserve">(Phòng Tổ chức cán bộ- Lầu 5, 266 Lý Thường Kiệt, Phường </w:t>
      </w:r>
      <w:r w:rsidR="00637285">
        <w:rPr>
          <w:sz w:val="26"/>
          <w:szCs w:val="26"/>
        </w:rPr>
        <w:t>Diên Hồng,</w:t>
      </w:r>
      <w:r w:rsidR="00730576" w:rsidRPr="00735D9B">
        <w:rPr>
          <w:sz w:val="26"/>
          <w:szCs w:val="26"/>
          <w:lang w:val="vi-VN"/>
        </w:rPr>
        <w:t xml:space="preserve"> TP.HCM)</w:t>
      </w:r>
      <w:r w:rsidR="00730576" w:rsidRPr="00D974B3">
        <w:rPr>
          <w:b/>
          <w:sz w:val="26"/>
          <w:szCs w:val="26"/>
          <w:lang w:val="vi-VN"/>
        </w:rPr>
        <w:t xml:space="preserve"> để hoàn thiện hồ sơ tuyển dụng</w:t>
      </w:r>
      <w:r w:rsidR="0024202D" w:rsidRPr="00D974B3">
        <w:rPr>
          <w:b/>
          <w:sz w:val="26"/>
          <w:szCs w:val="26"/>
          <w:lang w:val="es-ES"/>
        </w:rPr>
        <w:t>.</w:t>
      </w:r>
    </w:p>
    <w:p w:rsidR="001A2B94" w:rsidRPr="00044567" w:rsidRDefault="001A2B94" w:rsidP="001A2B94">
      <w:pPr>
        <w:widowControl w:val="0"/>
        <w:tabs>
          <w:tab w:val="left" w:pos="360"/>
        </w:tabs>
        <w:ind w:firstLine="567"/>
        <w:jc w:val="both"/>
        <w:rPr>
          <w:b/>
          <w:color w:val="FF0000"/>
          <w:sz w:val="26"/>
          <w:szCs w:val="26"/>
          <w:lang w:val="es-ES"/>
        </w:rPr>
      </w:pPr>
      <w:r w:rsidRPr="001A2B94">
        <w:rPr>
          <w:b/>
          <w:sz w:val="26"/>
          <w:szCs w:val="26"/>
          <w:lang w:val="es-ES"/>
        </w:rPr>
        <w:t xml:space="preserve">   Hình thức nộp: </w:t>
      </w:r>
      <w:r w:rsidRPr="00044567">
        <w:rPr>
          <w:b/>
          <w:color w:val="FF0000"/>
          <w:sz w:val="26"/>
          <w:szCs w:val="26"/>
          <w:lang w:val="es-ES"/>
        </w:rPr>
        <w:t>Nộp trực tiếp</w:t>
      </w:r>
    </w:p>
    <w:p w:rsidR="007544A3" w:rsidRPr="001A2B94" w:rsidRDefault="001A2B94" w:rsidP="00911E90">
      <w:pPr>
        <w:spacing w:before="120"/>
        <w:ind w:firstLine="720"/>
        <w:jc w:val="both"/>
        <w:rPr>
          <w:b/>
          <w:bCs/>
          <w:iCs/>
          <w:sz w:val="26"/>
          <w:szCs w:val="26"/>
          <w:lang w:val="es-ES"/>
        </w:rPr>
      </w:pPr>
      <w:r w:rsidRPr="001A2B94">
        <w:rPr>
          <w:b/>
          <w:bCs/>
          <w:iCs/>
          <w:sz w:val="26"/>
          <w:szCs w:val="26"/>
          <w:lang w:val="es-ES"/>
        </w:rPr>
        <w:t xml:space="preserve">Thành phần </w:t>
      </w:r>
      <w:r w:rsidR="007544A3" w:rsidRPr="001A2B94">
        <w:rPr>
          <w:b/>
          <w:bCs/>
          <w:iCs/>
          <w:sz w:val="26"/>
          <w:szCs w:val="26"/>
          <w:lang w:val="es-ES"/>
        </w:rPr>
        <w:t>Hồ sơ tuyển dụng bao gồm:</w:t>
      </w:r>
    </w:p>
    <w:p w:rsidR="00543D89" w:rsidRDefault="00543D89" w:rsidP="00543D89">
      <w:pPr>
        <w:ind w:firstLine="567"/>
        <w:jc w:val="both"/>
        <w:rPr>
          <w:bCs/>
          <w:iCs/>
          <w:sz w:val="26"/>
          <w:szCs w:val="26"/>
          <w:lang w:val="es-ES"/>
        </w:rPr>
      </w:pPr>
      <w:r>
        <w:rPr>
          <w:bCs/>
          <w:iCs/>
          <w:sz w:val="26"/>
          <w:szCs w:val="26"/>
          <w:lang w:val="es-ES"/>
        </w:rPr>
        <w:t>1/ Bản sao văn bằng Phổ thông trung học, văn bằng chuyên môn (Trung cấp, cao đẳng, đại học, sau đại học) bảng điểm, các chứng chỉ (ngoại ngữ, tin học…), chứng chỉ hành nghề y, giấy phép hành nghề y, chứng chỉ bồi dưỡng CDNN theo yêu cầu của vị trí dự tuyển được cơ quan có thẩm quyền chứng thực. Trường hợp có văn bằng do cơ sở giáo dục nước ngoài cấp phải được cấp có thẩm quyền công nhận văn bằng theo quy định tại Quyết định số 77/2007/QĐ-BGDĐT ngày 20/12/2007 của Bộ Giáo dục và Đào tạo ban hành Quy định về trình tự, thủ tục công nhận văn bằng của người Việt Nam do cơ sở giáo dục nước ngoài cấp; chứng nhận đối tượng ưu tiên (nếu có).</w:t>
      </w:r>
    </w:p>
    <w:p w:rsidR="00543D89" w:rsidRDefault="00543D89" w:rsidP="00543D89">
      <w:pPr>
        <w:ind w:firstLine="567"/>
        <w:jc w:val="both"/>
        <w:rPr>
          <w:bCs/>
          <w:iCs/>
          <w:sz w:val="26"/>
          <w:szCs w:val="26"/>
          <w:lang w:val="es-ES"/>
        </w:rPr>
      </w:pPr>
      <w:r>
        <w:rPr>
          <w:bCs/>
          <w:iCs/>
          <w:sz w:val="26"/>
          <w:szCs w:val="26"/>
          <w:lang w:val="es-ES"/>
        </w:rPr>
        <w:t xml:space="preserve">2/ </w:t>
      </w:r>
      <w:r w:rsidRPr="00AD7E13">
        <w:rPr>
          <w:b/>
          <w:bCs/>
          <w:iCs/>
          <w:sz w:val="26"/>
          <w:szCs w:val="26"/>
          <w:lang w:val="es-ES"/>
        </w:rPr>
        <w:t>Phiếu lý lịch tư pháp số 1</w:t>
      </w:r>
      <w:r>
        <w:rPr>
          <w:bCs/>
          <w:iCs/>
          <w:sz w:val="26"/>
          <w:szCs w:val="26"/>
          <w:lang w:val="es-ES"/>
        </w:rPr>
        <w:t xml:space="preserve"> do cơ quan có thẩm quyền cấp.</w:t>
      </w:r>
    </w:p>
    <w:p w:rsidR="00543D89" w:rsidRDefault="00543D89" w:rsidP="00543D89">
      <w:pPr>
        <w:ind w:firstLine="567"/>
        <w:jc w:val="both"/>
        <w:rPr>
          <w:bCs/>
          <w:iCs/>
          <w:sz w:val="26"/>
          <w:szCs w:val="26"/>
          <w:lang w:val="es-ES"/>
        </w:rPr>
      </w:pPr>
      <w:r>
        <w:rPr>
          <w:bCs/>
          <w:iCs/>
          <w:sz w:val="26"/>
          <w:szCs w:val="26"/>
          <w:lang w:val="es-ES"/>
        </w:rPr>
        <w:t>3/ Bản sơ yếu lý lịch tự thuật có xác nhận của cấp có thẩm quyền trong thời hạn 30 ngày tính đến ngày nộp hồ sơ dự tuyển.</w:t>
      </w:r>
    </w:p>
    <w:p w:rsidR="00543D89" w:rsidRDefault="00543D89" w:rsidP="00543D89">
      <w:pPr>
        <w:ind w:firstLine="567"/>
        <w:jc w:val="both"/>
        <w:rPr>
          <w:bCs/>
          <w:iCs/>
          <w:sz w:val="26"/>
          <w:szCs w:val="26"/>
          <w:lang w:val="es-ES"/>
        </w:rPr>
      </w:pPr>
      <w:r>
        <w:rPr>
          <w:bCs/>
          <w:iCs/>
          <w:sz w:val="26"/>
          <w:szCs w:val="26"/>
          <w:lang w:val="es-ES"/>
        </w:rPr>
        <w:t>4/ Bản sao y chứng thực giấy khai sinh, căn cước công dân</w:t>
      </w:r>
    </w:p>
    <w:p w:rsidR="00543D89" w:rsidRPr="000C76D8" w:rsidRDefault="00543D89" w:rsidP="00543D89">
      <w:pPr>
        <w:tabs>
          <w:tab w:val="left" w:pos="360"/>
        </w:tabs>
        <w:ind w:firstLine="567"/>
        <w:jc w:val="both"/>
        <w:rPr>
          <w:sz w:val="26"/>
          <w:szCs w:val="26"/>
          <w:lang w:val="pt-BR"/>
        </w:rPr>
      </w:pPr>
      <w:r>
        <w:rPr>
          <w:bCs/>
          <w:iCs/>
          <w:sz w:val="26"/>
          <w:szCs w:val="26"/>
          <w:lang w:val="es-ES"/>
        </w:rPr>
        <w:t xml:space="preserve">5/ </w:t>
      </w:r>
      <w:r w:rsidRPr="000C76D8">
        <w:rPr>
          <w:sz w:val="26"/>
          <w:szCs w:val="26"/>
          <w:lang w:val="pt-BR"/>
        </w:rPr>
        <w:t>Giấy chứng nhận sức khỏe có kết luận đủ sức khỏe do cơ quan y tế có thẩm quyền cấp theo quy định tại Thông tư số </w:t>
      </w:r>
      <w:hyperlink r:id="rId9" w:tgtFrame="_blank" w:history="1">
        <w:r w:rsidRPr="000C76D8">
          <w:rPr>
            <w:sz w:val="26"/>
            <w:szCs w:val="26"/>
            <w:lang w:val="pt-BR"/>
          </w:rPr>
          <w:t>32/2023/TT-BYT ngày 31 tháng 12 năm 2023 </w:t>
        </w:r>
      </w:hyperlink>
      <w:r w:rsidRPr="000C76D8">
        <w:rPr>
          <w:sz w:val="26"/>
          <w:szCs w:val="26"/>
          <w:lang w:val="pt-BR"/>
        </w:rPr>
        <w:t>của Bộ Y tế hướng dẫn khám sức khỏe. Đối với người có giấy khám sức khỏe do cơ sở y tế có thẩm quyền của nước ngoài cấp thì giấy khám sức khỏe được sử dụng trong trường hợp Việt Nam và Quốc Gia hoặc vùng lãnh thổ cấp giấy khám sức khỏe có điều ước hoặc thỏa thuận thừa nhận lẫn nhau và thời hạn sử dụng của giấy khám sức khỏe đó theo đúng quy định. Giấy khám sức khỏe phải được dịch sang tiếng Việt có chứng thực bản dịch.</w:t>
      </w:r>
    </w:p>
    <w:p w:rsidR="00543D89" w:rsidRPr="000C76D8" w:rsidRDefault="00543D89" w:rsidP="00543D89">
      <w:pPr>
        <w:tabs>
          <w:tab w:val="left" w:pos="360"/>
        </w:tabs>
        <w:ind w:firstLine="567"/>
        <w:jc w:val="both"/>
        <w:rPr>
          <w:sz w:val="26"/>
          <w:szCs w:val="26"/>
          <w:lang w:val="pt-BR"/>
        </w:rPr>
      </w:pPr>
      <w:r w:rsidRPr="000C76D8">
        <w:rPr>
          <w:sz w:val="26"/>
          <w:szCs w:val="26"/>
          <w:lang w:val="pt-BR"/>
        </w:rPr>
        <w:t>6</w:t>
      </w:r>
      <w:r>
        <w:rPr>
          <w:sz w:val="26"/>
          <w:szCs w:val="26"/>
          <w:lang w:val="pt-BR"/>
        </w:rPr>
        <w:t>/</w:t>
      </w:r>
      <w:r w:rsidRPr="000C76D8">
        <w:rPr>
          <w:sz w:val="26"/>
          <w:szCs w:val="26"/>
          <w:lang w:val="pt-BR"/>
        </w:rPr>
        <w:t xml:space="preserve"> Giấy chứng nhận thuộc đối tượng ưu tiên trong tuyển dụng viên chức (nếu có), được cơ quan có thẩm quyền chứng thực.</w:t>
      </w:r>
    </w:p>
    <w:p w:rsidR="00543D89" w:rsidRPr="000C76D8" w:rsidRDefault="00543D89" w:rsidP="00543D89">
      <w:pPr>
        <w:tabs>
          <w:tab w:val="left" w:pos="360"/>
        </w:tabs>
        <w:ind w:firstLine="567"/>
        <w:jc w:val="both"/>
        <w:rPr>
          <w:sz w:val="26"/>
          <w:szCs w:val="26"/>
          <w:lang w:val="pt-BR"/>
        </w:rPr>
      </w:pPr>
      <w:r w:rsidRPr="000C76D8">
        <w:rPr>
          <w:sz w:val="26"/>
          <w:szCs w:val="26"/>
          <w:lang w:val="pt-BR"/>
        </w:rPr>
        <w:t>7</w:t>
      </w:r>
      <w:r>
        <w:rPr>
          <w:sz w:val="26"/>
          <w:szCs w:val="26"/>
          <w:lang w:val="pt-BR"/>
        </w:rPr>
        <w:t>/</w:t>
      </w:r>
      <w:r w:rsidRPr="000C76D8">
        <w:rPr>
          <w:sz w:val="26"/>
          <w:szCs w:val="26"/>
          <w:lang w:val="pt-BR"/>
        </w:rPr>
        <w:t xml:space="preserve"> Hợp đồng lao động 01 năm, quyết định lương hiện tại, quyết định nghỉ việc tại cơ quan cũ (nếu có), quá trình đóng Bảo hiểm xã hội (VSSID).</w:t>
      </w:r>
    </w:p>
    <w:p w:rsidR="00543D89" w:rsidRPr="00CA528E" w:rsidRDefault="00543D89" w:rsidP="00543D89">
      <w:pPr>
        <w:tabs>
          <w:tab w:val="left" w:pos="360"/>
        </w:tabs>
        <w:spacing w:before="60"/>
        <w:jc w:val="both"/>
        <w:rPr>
          <w:sz w:val="26"/>
          <w:szCs w:val="26"/>
          <w:lang w:val="pt-BR"/>
        </w:rPr>
      </w:pPr>
      <w:r>
        <w:rPr>
          <w:sz w:val="26"/>
          <w:szCs w:val="26"/>
          <w:lang w:val="pt-BR"/>
        </w:rPr>
        <w:tab/>
      </w:r>
      <w:r w:rsidRPr="00CA528E">
        <w:rPr>
          <w:sz w:val="26"/>
          <w:szCs w:val="26"/>
          <w:lang w:val="pt-BR"/>
        </w:rPr>
        <w:t xml:space="preserve">Trường hợp người trúng tuyển không hoàn thiện đủ hồ sơ dự tuyển theo quy định hoặc có hành vi gian lận trong việc kê khai Phiếu đăng ký dự tuyển hoặc sử dụng văn bằng, chứng chỉ, chứng nhận không đúng quy định để tham gia dự tuyển </w:t>
      </w:r>
      <w:r>
        <w:rPr>
          <w:sz w:val="26"/>
          <w:szCs w:val="26"/>
          <w:lang w:val="pt-BR"/>
        </w:rPr>
        <w:t xml:space="preserve">hoặc </w:t>
      </w:r>
      <w:r w:rsidRPr="00CA528E">
        <w:rPr>
          <w:sz w:val="26"/>
          <w:szCs w:val="26"/>
          <w:lang w:val="pt-BR"/>
        </w:rPr>
        <w:t>Bệnh viện Trưng Vương phát hiện người trúng tuyển sử dụng văn bằng, chứng chỉ không đúng quy định thì Giám đốc Bệnh viện Trưng Vương ra quyết định hủy kết quả trúng tuyển</w:t>
      </w:r>
      <w:r>
        <w:rPr>
          <w:sz w:val="26"/>
          <w:szCs w:val="26"/>
          <w:lang w:val="pt-BR"/>
        </w:rPr>
        <w:t xml:space="preserve"> đồng thời</w:t>
      </w:r>
      <w:r w:rsidRPr="00CA528E">
        <w:rPr>
          <w:sz w:val="26"/>
          <w:szCs w:val="26"/>
          <w:lang w:val="pt-BR"/>
        </w:rPr>
        <w:t xml:space="preserve"> thông báo công khai trên trang thông tin điện tử của Bệnh viện và không tiếp nhận Phiếu đăng ký dự tuyển trong một kỳ tuyển dụng tiếp theo.</w:t>
      </w:r>
    </w:p>
    <w:p w:rsidR="00543D89" w:rsidRPr="00D974B3" w:rsidRDefault="00543D89" w:rsidP="00543D89">
      <w:pPr>
        <w:tabs>
          <w:tab w:val="left" w:pos="360"/>
        </w:tabs>
        <w:spacing w:before="60" w:after="120"/>
        <w:jc w:val="both"/>
        <w:rPr>
          <w:b/>
          <w:sz w:val="26"/>
          <w:szCs w:val="26"/>
          <w:lang w:val="pt-BR"/>
        </w:rPr>
      </w:pPr>
      <w:r w:rsidRPr="00CA528E">
        <w:rPr>
          <w:sz w:val="26"/>
          <w:szCs w:val="26"/>
          <w:lang w:val="pt-BR"/>
        </w:rPr>
        <w:lastRenderedPageBreak/>
        <w:tab/>
        <w:t xml:space="preserve">Quá thời hạn nêu trên, người trúng tuyển không đến Bệnh viện để hoàn thiện hồ sơ tuyển dụng, </w:t>
      </w:r>
      <w:r w:rsidRPr="00044567">
        <w:rPr>
          <w:b/>
          <w:color w:val="FF0000"/>
          <w:sz w:val="26"/>
          <w:szCs w:val="26"/>
          <w:lang w:val="pt-BR"/>
        </w:rPr>
        <w:t>Bệnh viện sẽ hủy bỏ kết quả trúng tuyển theo quy định</w:t>
      </w:r>
      <w:r>
        <w:rPr>
          <w:b/>
          <w:sz w:val="26"/>
          <w:szCs w:val="26"/>
          <w:lang w:val="pt-BR"/>
        </w:rPr>
        <w:t>.</w:t>
      </w:r>
    </w:p>
    <w:p w:rsidR="001A2B94" w:rsidRPr="00CA528E" w:rsidRDefault="001A2B94" w:rsidP="0024202D">
      <w:pPr>
        <w:tabs>
          <w:tab w:val="left" w:pos="360"/>
        </w:tabs>
        <w:spacing w:before="60" w:after="120"/>
        <w:jc w:val="both"/>
        <w:rPr>
          <w:sz w:val="26"/>
          <w:szCs w:val="26"/>
          <w:lang w:val="vi-VN"/>
        </w:rPr>
      </w:pPr>
      <w:bookmarkStart w:id="0" w:name="_GoBack"/>
      <w:bookmarkEnd w:id="0"/>
      <w:r>
        <w:rPr>
          <w:sz w:val="26"/>
          <w:szCs w:val="26"/>
          <w:lang w:val="pt-BR"/>
        </w:rPr>
        <w:tab/>
        <w:t>Trân trọng./.</w:t>
      </w:r>
    </w:p>
    <w:p w:rsidR="00FE3769" w:rsidRPr="008C027D" w:rsidRDefault="00FE3769" w:rsidP="00FE3769">
      <w:pPr>
        <w:tabs>
          <w:tab w:val="left" w:pos="1275"/>
        </w:tabs>
        <w:rPr>
          <w:sz w:val="28"/>
          <w:szCs w:val="28"/>
          <w:lang w:val="vi-VN"/>
        </w:rPr>
      </w:pP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p>
    <w:p w:rsidR="00C720D8" w:rsidRPr="008C027D" w:rsidRDefault="00C720D8" w:rsidP="00FE3769">
      <w:pPr>
        <w:tabs>
          <w:tab w:val="left" w:pos="1275"/>
        </w:tabs>
        <w:rPr>
          <w:sz w:val="28"/>
          <w:szCs w:val="28"/>
          <w:lang w:val="vi-VN"/>
        </w:rPr>
      </w:pPr>
    </w:p>
    <w:p w:rsidR="004C3F0F" w:rsidRPr="00D61FF5" w:rsidRDefault="00FE3769" w:rsidP="006166FF">
      <w:pPr>
        <w:tabs>
          <w:tab w:val="left" w:pos="1275"/>
        </w:tabs>
        <w:rPr>
          <w:sz w:val="28"/>
          <w:szCs w:val="28"/>
          <w:lang w:val="vi-VN"/>
        </w:rPr>
      </w:pP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r w:rsidRPr="008C027D">
        <w:rPr>
          <w:sz w:val="28"/>
          <w:szCs w:val="28"/>
          <w:lang w:val="vi-VN"/>
        </w:rPr>
        <w:tab/>
      </w:r>
    </w:p>
    <w:p w:rsidR="00850579" w:rsidRPr="00D61FF5" w:rsidRDefault="00850579">
      <w:pPr>
        <w:rPr>
          <w:sz w:val="28"/>
          <w:szCs w:val="28"/>
          <w:lang w:val="vi-VN"/>
        </w:rPr>
      </w:pPr>
    </w:p>
    <w:sectPr w:rsidR="00850579" w:rsidRPr="00D61FF5" w:rsidSect="001018B8">
      <w:pgSz w:w="12240" w:h="15840"/>
      <w:pgMar w:top="567" w:right="1183" w:bottom="709"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A6" w:rsidRDefault="00B317A6" w:rsidP="00CA528E">
      <w:r>
        <w:separator/>
      </w:r>
    </w:p>
  </w:endnote>
  <w:endnote w:type="continuationSeparator" w:id="0">
    <w:p w:rsidR="00B317A6" w:rsidRDefault="00B317A6" w:rsidP="00CA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A6" w:rsidRDefault="00B317A6" w:rsidP="00CA528E">
      <w:r>
        <w:separator/>
      </w:r>
    </w:p>
  </w:footnote>
  <w:footnote w:type="continuationSeparator" w:id="0">
    <w:p w:rsidR="00B317A6" w:rsidRDefault="00B317A6" w:rsidP="00CA5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B97"/>
    <w:multiLevelType w:val="hybridMultilevel"/>
    <w:tmpl w:val="F30242E8"/>
    <w:lvl w:ilvl="0" w:tplc="53509D6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4EC55AF"/>
    <w:multiLevelType w:val="hybridMultilevel"/>
    <w:tmpl w:val="AD529D5A"/>
    <w:lvl w:ilvl="0" w:tplc="12CA195A">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BC80759"/>
    <w:multiLevelType w:val="singleLevel"/>
    <w:tmpl w:val="2C9A6366"/>
    <w:lvl w:ilvl="0">
      <w:start w:val="971"/>
      <w:numFmt w:val="bullet"/>
      <w:lvlText w:val="-"/>
      <w:lvlJc w:val="left"/>
      <w:pPr>
        <w:tabs>
          <w:tab w:val="num" w:pos="540"/>
        </w:tabs>
        <w:ind w:left="54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1E1"/>
    <w:rsid w:val="000164CB"/>
    <w:rsid w:val="00044567"/>
    <w:rsid w:val="00047589"/>
    <w:rsid w:val="00054168"/>
    <w:rsid w:val="00054BE2"/>
    <w:rsid w:val="0006240F"/>
    <w:rsid w:val="00063A81"/>
    <w:rsid w:val="00065C66"/>
    <w:rsid w:val="0006721F"/>
    <w:rsid w:val="00073733"/>
    <w:rsid w:val="00073DBD"/>
    <w:rsid w:val="00077446"/>
    <w:rsid w:val="0009055A"/>
    <w:rsid w:val="00090F8E"/>
    <w:rsid w:val="000C06EE"/>
    <w:rsid w:val="000C7376"/>
    <w:rsid w:val="000D73A9"/>
    <w:rsid w:val="000F61C7"/>
    <w:rsid w:val="001018B8"/>
    <w:rsid w:val="0010336A"/>
    <w:rsid w:val="00111999"/>
    <w:rsid w:val="001125D1"/>
    <w:rsid w:val="001403D7"/>
    <w:rsid w:val="00154FE2"/>
    <w:rsid w:val="00155E6E"/>
    <w:rsid w:val="00170F42"/>
    <w:rsid w:val="001763AB"/>
    <w:rsid w:val="0018365F"/>
    <w:rsid w:val="00185346"/>
    <w:rsid w:val="001941B9"/>
    <w:rsid w:val="001A2B94"/>
    <w:rsid w:val="001B7334"/>
    <w:rsid w:val="001C7A71"/>
    <w:rsid w:val="001D64EF"/>
    <w:rsid w:val="001E0367"/>
    <w:rsid w:val="001E3A43"/>
    <w:rsid w:val="001E62A4"/>
    <w:rsid w:val="002008DA"/>
    <w:rsid w:val="0021150A"/>
    <w:rsid w:val="00214922"/>
    <w:rsid w:val="00214E69"/>
    <w:rsid w:val="00225838"/>
    <w:rsid w:val="002319C3"/>
    <w:rsid w:val="0024006C"/>
    <w:rsid w:val="00240857"/>
    <w:rsid w:val="0024202D"/>
    <w:rsid w:val="00254EDA"/>
    <w:rsid w:val="002828A9"/>
    <w:rsid w:val="002845C7"/>
    <w:rsid w:val="002924BE"/>
    <w:rsid w:val="002A3D9F"/>
    <w:rsid w:val="002B38D5"/>
    <w:rsid w:val="002B3A6E"/>
    <w:rsid w:val="002B696E"/>
    <w:rsid w:val="002C20DE"/>
    <w:rsid w:val="002D3762"/>
    <w:rsid w:val="002D38F4"/>
    <w:rsid w:val="002E23D6"/>
    <w:rsid w:val="002E2DE3"/>
    <w:rsid w:val="00305DDD"/>
    <w:rsid w:val="003168AE"/>
    <w:rsid w:val="0031758F"/>
    <w:rsid w:val="003202FA"/>
    <w:rsid w:val="00327569"/>
    <w:rsid w:val="00341D98"/>
    <w:rsid w:val="00344604"/>
    <w:rsid w:val="00350542"/>
    <w:rsid w:val="00374F44"/>
    <w:rsid w:val="003771E1"/>
    <w:rsid w:val="00381A18"/>
    <w:rsid w:val="00381B02"/>
    <w:rsid w:val="003934BB"/>
    <w:rsid w:val="00394099"/>
    <w:rsid w:val="00396D01"/>
    <w:rsid w:val="003A39BC"/>
    <w:rsid w:val="003C22E1"/>
    <w:rsid w:val="003D5AD7"/>
    <w:rsid w:val="003F430F"/>
    <w:rsid w:val="003F5D1F"/>
    <w:rsid w:val="00401E69"/>
    <w:rsid w:val="00401EFE"/>
    <w:rsid w:val="00403CFC"/>
    <w:rsid w:val="00411FA3"/>
    <w:rsid w:val="00446CEC"/>
    <w:rsid w:val="00454540"/>
    <w:rsid w:val="0045561E"/>
    <w:rsid w:val="0045591E"/>
    <w:rsid w:val="00463230"/>
    <w:rsid w:val="00463238"/>
    <w:rsid w:val="004659C6"/>
    <w:rsid w:val="004831A2"/>
    <w:rsid w:val="004940DB"/>
    <w:rsid w:val="004B57A5"/>
    <w:rsid w:val="004C3F0F"/>
    <w:rsid w:val="004C4588"/>
    <w:rsid w:val="004D3F37"/>
    <w:rsid w:val="004E0CEC"/>
    <w:rsid w:val="004F1A4B"/>
    <w:rsid w:val="0050791F"/>
    <w:rsid w:val="00513B7B"/>
    <w:rsid w:val="00522C02"/>
    <w:rsid w:val="00524315"/>
    <w:rsid w:val="00533329"/>
    <w:rsid w:val="00534513"/>
    <w:rsid w:val="00543D89"/>
    <w:rsid w:val="005548DC"/>
    <w:rsid w:val="00554FDB"/>
    <w:rsid w:val="00565F0E"/>
    <w:rsid w:val="00596562"/>
    <w:rsid w:val="005A7918"/>
    <w:rsid w:val="005B244A"/>
    <w:rsid w:val="005D4DB4"/>
    <w:rsid w:val="005E0B51"/>
    <w:rsid w:val="00600BA9"/>
    <w:rsid w:val="00607681"/>
    <w:rsid w:val="006166FF"/>
    <w:rsid w:val="0062146C"/>
    <w:rsid w:val="00633EDA"/>
    <w:rsid w:val="00637285"/>
    <w:rsid w:val="00641D76"/>
    <w:rsid w:val="00642A3B"/>
    <w:rsid w:val="006501D5"/>
    <w:rsid w:val="00657F71"/>
    <w:rsid w:val="006652C9"/>
    <w:rsid w:val="00672382"/>
    <w:rsid w:val="006844BF"/>
    <w:rsid w:val="00684711"/>
    <w:rsid w:val="0069659C"/>
    <w:rsid w:val="006A08FC"/>
    <w:rsid w:val="006A7988"/>
    <w:rsid w:val="006B0FE6"/>
    <w:rsid w:val="006C0893"/>
    <w:rsid w:val="006C3CE6"/>
    <w:rsid w:val="006C5B9D"/>
    <w:rsid w:val="006C683F"/>
    <w:rsid w:val="006E6F03"/>
    <w:rsid w:val="00702785"/>
    <w:rsid w:val="00704D7A"/>
    <w:rsid w:val="0071148C"/>
    <w:rsid w:val="00712EAD"/>
    <w:rsid w:val="007154FE"/>
    <w:rsid w:val="007158D8"/>
    <w:rsid w:val="00724974"/>
    <w:rsid w:val="00730576"/>
    <w:rsid w:val="00734052"/>
    <w:rsid w:val="00734845"/>
    <w:rsid w:val="00735D9B"/>
    <w:rsid w:val="007421E5"/>
    <w:rsid w:val="00742298"/>
    <w:rsid w:val="0074737D"/>
    <w:rsid w:val="007544A3"/>
    <w:rsid w:val="00757D10"/>
    <w:rsid w:val="007605BE"/>
    <w:rsid w:val="00763D4E"/>
    <w:rsid w:val="00790A37"/>
    <w:rsid w:val="007927DB"/>
    <w:rsid w:val="007A30B1"/>
    <w:rsid w:val="007C05FF"/>
    <w:rsid w:val="007C430D"/>
    <w:rsid w:val="007C72AB"/>
    <w:rsid w:val="0080526A"/>
    <w:rsid w:val="00811D08"/>
    <w:rsid w:val="008247CF"/>
    <w:rsid w:val="008375A6"/>
    <w:rsid w:val="00850579"/>
    <w:rsid w:val="00851A0E"/>
    <w:rsid w:val="008576A8"/>
    <w:rsid w:val="00861B6B"/>
    <w:rsid w:val="00894279"/>
    <w:rsid w:val="008A0D98"/>
    <w:rsid w:val="008A70C8"/>
    <w:rsid w:val="008A78DE"/>
    <w:rsid w:val="008B4EB0"/>
    <w:rsid w:val="008B6DA2"/>
    <w:rsid w:val="008C027D"/>
    <w:rsid w:val="008E6187"/>
    <w:rsid w:val="008F1F79"/>
    <w:rsid w:val="009040EC"/>
    <w:rsid w:val="00911E90"/>
    <w:rsid w:val="00913DBD"/>
    <w:rsid w:val="009224AF"/>
    <w:rsid w:val="0092252E"/>
    <w:rsid w:val="00943A1A"/>
    <w:rsid w:val="00965379"/>
    <w:rsid w:val="00974E9B"/>
    <w:rsid w:val="009835C8"/>
    <w:rsid w:val="00995BC1"/>
    <w:rsid w:val="00997897"/>
    <w:rsid w:val="009B0C55"/>
    <w:rsid w:val="009B3B34"/>
    <w:rsid w:val="009B4418"/>
    <w:rsid w:val="009B45B8"/>
    <w:rsid w:val="009D7DB8"/>
    <w:rsid w:val="009E28E2"/>
    <w:rsid w:val="009F25FD"/>
    <w:rsid w:val="009F3267"/>
    <w:rsid w:val="00A00568"/>
    <w:rsid w:val="00A01C3C"/>
    <w:rsid w:val="00A16C8F"/>
    <w:rsid w:val="00A42F27"/>
    <w:rsid w:val="00A44B20"/>
    <w:rsid w:val="00A452F3"/>
    <w:rsid w:val="00A458E3"/>
    <w:rsid w:val="00A4630D"/>
    <w:rsid w:val="00A703A0"/>
    <w:rsid w:val="00A84F0E"/>
    <w:rsid w:val="00A9037A"/>
    <w:rsid w:val="00A9343D"/>
    <w:rsid w:val="00A97DA7"/>
    <w:rsid w:val="00AA5843"/>
    <w:rsid w:val="00AA6603"/>
    <w:rsid w:val="00AB46A6"/>
    <w:rsid w:val="00AB63FC"/>
    <w:rsid w:val="00AC0642"/>
    <w:rsid w:val="00AC4D08"/>
    <w:rsid w:val="00AD76F0"/>
    <w:rsid w:val="00B11AE3"/>
    <w:rsid w:val="00B317A6"/>
    <w:rsid w:val="00B37222"/>
    <w:rsid w:val="00B37EF1"/>
    <w:rsid w:val="00B40224"/>
    <w:rsid w:val="00B43EFA"/>
    <w:rsid w:val="00B54FE2"/>
    <w:rsid w:val="00B63811"/>
    <w:rsid w:val="00B64956"/>
    <w:rsid w:val="00B75B19"/>
    <w:rsid w:val="00B7789A"/>
    <w:rsid w:val="00B82328"/>
    <w:rsid w:val="00B862F9"/>
    <w:rsid w:val="00B92B09"/>
    <w:rsid w:val="00B96B86"/>
    <w:rsid w:val="00B976B2"/>
    <w:rsid w:val="00BA1E95"/>
    <w:rsid w:val="00BB1848"/>
    <w:rsid w:val="00BC1F29"/>
    <w:rsid w:val="00BE3332"/>
    <w:rsid w:val="00BF2918"/>
    <w:rsid w:val="00C14502"/>
    <w:rsid w:val="00C15086"/>
    <w:rsid w:val="00C22212"/>
    <w:rsid w:val="00C337B9"/>
    <w:rsid w:val="00C42F40"/>
    <w:rsid w:val="00C47B98"/>
    <w:rsid w:val="00C6444D"/>
    <w:rsid w:val="00C67365"/>
    <w:rsid w:val="00C720D8"/>
    <w:rsid w:val="00C74816"/>
    <w:rsid w:val="00C8373A"/>
    <w:rsid w:val="00C862B3"/>
    <w:rsid w:val="00CA528E"/>
    <w:rsid w:val="00CB0B51"/>
    <w:rsid w:val="00CB27B9"/>
    <w:rsid w:val="00CD4AA1"/>
    <w:rsid w:val="00CD7130"/>
    <w:rsid w:val="00CE1217"/>
    <w:rsid w:val="00CE2FA1"/>
    <w:rsid w:val="00CE4C4E"/>
    <w:rsid w:val="00CE562C"/>
    <w:rsid w:val="00CF10AC"/>
    <w:rsid w:val="00D06FC2"/>
    <w:rsid w:val="00D574EA"/>
    <w:rsid w:val="00D61FF5"/>
    <w:rsid w:val="00D80724"/>
    <w:rsid w:val="00D83E76"/>
    <w:rsid w:val="00D849A3"/>
    <w:rsid w:val="00D84B5F"/>
    <w:rsid w:val="00D974B3"/>
    <w:rsid w:val="00D97875"/>
    <w:rsid w:val="00DA0B10"/>
    <w:rsid w:val="00DA113B"/>
    <w:rsid w:val="00DA6DA8"/>
    <w:rsid w:val="00DB340F"/>
    <w:rsid w:val="00DB4219"/>
    <w:rsid w:val="00DB63DA"/>
    <w:rsid w:val="00DC4845"/>
    <w:rsid w:val="00DD4C1C"/>
    <w:rsid w:val="00DE7CA6"/>
    <w:rsid w:val="00E0159C"/>
    <w:rsid w:val="00E03750"/>
    <w:rsid w:val="00E108C1"/>
    <w:rsid w:val="00E10EBE"/>
    <w:rsid w:val="00E17A29"/>
    <w:rsid w:val="00E17B80"/>
    <w:rsid w:val="00E45FBF"/>
    <w:rsid w:val="00E47C48"/>
    <w:rsid w:val="00E622C3"/>
    <w:rsid w:val="00E76D71"/>
    <w:rsid w:val="00E835DB"/>
    <w:rsid w:val="00EA2E00"/>
    <w:rsid w:val="00EA61B8"/>
    <w:rsid w:val="00EA775B"/>
    <w:rsid w:val="00EB65AB"/>
    <w:rsid w:val="00EC3DC5"/>
    <w:rsid w:val="00EC75DD"/>
    <w:rsid w:val="00ED58DC"/>
    <w:rsid w:val="00EE52A3"/>
    <w:rsid w:val="00EF157C"/>
    <w:rsid w:val="00EF758B"/>
    <w:rsid w:val="00F13276"/>
    <w:rsid w:val="00F34F66"/>
    <w:rsid w:val="00F36355"/>
    <w:rsid w:val="00F51A75"/>
    <w:rsid w:val="00F66165"/>
    <w:rsid w:val="00F80056"/>
    <w:rsid w:val="00F8054A"/>
    <w:rsid w:val="00F8453D"/>
    <w:rsid w:val="00FA70E9"/>
    <w:rsid w:val="00FB1AF9"/>
    <w:rsid w:val="00FB2E8E"/>
    <w:rsid w:val="00FB3229"/>
    <w:rsid w:val="00FD7695"/>
    <w:rsid w:val="00FD7D5C"/>
    <w:rsid w:val="00FE2678"/>
    <w:rsid w:val="00FE3769"/>
    <w:rsid w:val="00FF228C"/>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71E1"/>
    <w:pPr>
      <w:jc w:val="both"/>
    </w:pPr>
    <w:rPr>
      <w:rFonts w:ascii="VNI-Times" w:hAnsi="VNI-Times"/>
      <w:szCs w:val="20"/>
    </w:rPr>
  </w:style>
  <w:style w:type="character" w:customStyle="1" w:styleId="BodyTextChar">
    <w:name w:val="Body Text Char"/>
    <w:basedOn w:val="DefaultParagraphFont"/>
    <w:link w:val="BodyText"/>
    <w:rsid w:val="003771E1"/>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FD7695"/>
    <w:rPr>
      <w:rFonts w:ascii="Tahoma" w:hAnsi="Tahoma" w:cs="Tahoma"/>
      <w:sz w:val="16"/>
      <w:szCs w:val="16"/>
    </w:rPr>
  </w:style>
  <w:style w:type="character" w:customStyle="1" w:styleId="BalloonTextChar">
    <w:name w:val="Balloon Text Char"/>
    <w:basedOn w:val="DefaultParagraphFont"/>
    <w:link w:val="BalloonText"/>
    <w:uiPriority w:val="99"/>
    <w:semiHidden/>
    <w:rsid w:val="00FD7695"/>
    <w:rPr>
      <w:rFonts w:ascii="Tahoma" w:eastAsia="Times New Roman" w:hAnsi="Tahoma" w:cs="Tahoma"/>
      <w:sz w:val="16"/>
      <w:szCs w:val="16"/>
    </w:rPr>
  </w:style>
  <w:style w:type="paragraph" w:styleId="ListBullet2">
    <w:name w:val="List Bullet 2"/>
    <w:basedOn w:val="Normal"/>
    <w:autoRedefine/>
    <w:rsid w:val="00AC0642"/>
    <w:pPr>
      <w:tabs>
        <w:tab w:val="left" w:pos="567"/>
        <w:tab w:val="left" w:pos="709"/>
        <w:tab w:val="right" w:pos="5387"/>
        <w:tab w:val="right" w:pos="6954"/>
      </w:tabs>
      <w:spacing w:after="120"/>
      <w:ind w:right="-57" w:firstLine="567"/>
      <w:jc w:val="both"/>
    </w:pPr>
    <w:rPr>
      <w:sz w:val="28"/>
      <w:szCs w:val="28"/>
    </w:rPr>
  </w:style>
  <w:style w:type="paragraph" w:styleId="ListParagraph">
    <w:name w:val="List Paragraph"/>
    <w:basedOn w:val="Normal"/>
    <w:uiPriority w:val="34"/>
    <w:qFormat/>
    <w:rsid w:val="00730576"/>
    <w:pPr>
      <w:ind w:left="720"/>
      <w:contextualSpacing/>
    </w:pPr>
  </w:style>
  <w:style w:type="table" w:styleId="TableGrid">
    <w:name w:val="Table Grid"/>
    <w:basedOn w:val="TableNormal"/>
    <w:uiPriority w:val="59"/>
    <w:rsid w:val="008C027D"/>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528E"/>
    <w:pPr>
      <w:tabs>
        <w:tab w:val="center" w:pos="4680"/>
        <w:tab w:val="right" w:pos="9360"/>
      </w:tabs>
    </w:pPr>
  </w:style>
  <w:style w:type="character" w:customStyle="1" w:styleId="HeaderChar">
    <w:name w:val="Header Char"/>
    <w:basedOn w:val="DefaultParagraphFont"/>
    <w:link w:val="Header"/>
    <w:uiPriority w:val="99"/>
    <w:rsid w:val="00CA52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528E"/>
    <w:pPr>
      <w:tabs>
        <w:tab w:val="center" w:pos="4680"/>
        <w:tab w:val="right" w:pos="9360"/>
      </w:tabs>
    </w:pPr>
  </w:style>
  <w:style w:type="character" w:customStyle="1" w:styleId="FooterChar">
    <w:name w:val="Footer Char"/>
    <w:basedOn w:val="DefaultParagraphFont"/>
    <w:link w:val="Footer"/>
    <w:uiPriority w:val="99"/>
    <w:rsid w:val="00CA528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71E1"/>
    <w:pPr>
      <w:jc w:val="both"/>
    </w:pPr>
    <w:rPr>
      <w:rFonts w:ascii="VNI-Times" w:hAnsi="VNI-Times"/>
      <w:szCs w:val="20"/>
    </w:rPr>
  </w:style>
  <w:style w:type="character" w:customStyle="1" w:styleId="BodyTextChar">
    <w:name w:val="Body Text Char"/>
    <w:basedOn w:val="DefaultParagraphFont"/>
    <w:link w:val="BodyText"/>
    <w:rsid w:val="003771E1"/>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FD7695"/>
    <w:rPr>
      <w:rFonts w:ascii="Tahoma" w:hAnsi="Tahoma" w:cs="Tahoma"/>
      <w:sz w:val="16"/>
      <w:szCs w:val="16"/>
    </w:rPr>
  </w:style>
  <w:style w:type="character" w:customStyle="1" w:styleId="BalloonTextChar">
    <w:name w:val="Balloon Text Char"/>
    <w:basedOn w:val="DefaultParagraphFont"/>
    <w:link w:val="BalloonText"/>
    <w:uiPriority w:val="99"/>
    <w:semiHidden/>
    <w:rsid w:val="00FD7695"/>
    <w:rPr>
      <w:rFonts w:ascii="Tahoma" w:eastAsia="Times New Roman" w:hAnsi="Tahoma" w:cs="Tahoma"/>
      <w:sz w:val="16"/>
      <w:szCs w:val="16"/>
    </w:rPr>
  </w:style>
  <w:style w:type="paragraph" w:styleId="ListBullet2">
    <w:name w:val="List Bullet 2"/>
    <w:basedOn w:val="Normal"/>
    <w:autoRedefine/>
    <w:rsid w:val="00AC0642"/>
    <w:pPr>
      <w:tabs>
        <w:tab w:val="left" w:pos="567"/>
        <w:tab w:val="left" w:pos="709"/>
        <w:tab w:val="right" w:pos="5387"/>
        <w:tab w:val="right" w:pos="6954"/>
      </w:tabs>
      <w:spacing w:after="120"/>
      <w:ind w:right="-57" w:firstLine="567"/>
      <w:jc w:val="both"/>
    </w:pPr>
    <w:rPr>
      <w:sz w:val="28"/>
      <w:szCs w:val="28"/>
    </w:rPr>
  </w:style>
  <w:style w:type="paragraph" w:styleId="ListParagraph">
    <w:name w:val="List Paragraph"/>
    <w:basedOn w:val="Normal"/>
    <w:uiPriority w:val="34"/>
    <w:qFormat/>
    <w:rsid w:val="00730576"/>
    <w:pPr>
      <w:ind w:left="720"/>
      <w:contextualSpacing/>
    </w:pPr>
  </w:style>
  <w:style w:type="table" w:styleId="TableGrid">
    <w:name w:val="Table Grid"/>
    <w:basedOn w:val="TableNormal"/>
    <w:uiPriority w:val="59"/>
    <w:rsid w:val="008C027D"/>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528E"/>
    <w:pPr>
      <w:tabs>
        <w:tab w:val="center" w:pos="4680"/>
        <w:tab w:val="right" w:pos="9360"/>
      </w:tabs>
    </w:pPr>
  </w:style>
  <w:style w:type="character" w:customStyle="1" w:styleId="HeaderChar">
    <w:name w:val="Header Char"/>
    <w:basedOn w:val="DefaultParagraphFont"/>
    <w:link w:val="Header"/>
    <w:uiPriority w:val="99"/>
    <w:rsid w:val="00CA52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528E"/>
    <w:pPr>
      <w:tabs>
        <w:tab w:val="center" w:pos="4680"/>
        <w:tab w:val="right" w:pos="9360"/>
      </w:tabs>
    </w:pPr>
  </w:style>
  <w:style w:type="character" w:customStyle="1" w:styleId="FooterChar">
    <w:name w:val="Footer Char"/>
    <w:basedOn w:val="DefaultParagraphFont"/>
    <w:link w:val="Footer"/>
    <w:uiPriority w:val="99"/>
    <w:rsid w:val="00CA52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hukyluat.vn/tim-kiem/?keyword=14/2013/TT-BYT&amp;match=True&amp;area=2&amp;lan=1&amp;bday=06/5/2013&amp;eday=06/5/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FDCA-8A45-4A5C-A6F1-29A8D384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ctn</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WIN10</cp:lastModifiedBy>
  <cp:revision>2</cp:revision>
  <cp:lastPrinted>2024-10-25T02:50:00Z</cp:lastPrinted>
  <dcterms:created xsi:type="dcterms:W3CDTF">2026-01-26T07:33:00Z</dcterms:created>
  <dcterms:modified xsi:type="dcterms:W3CDTF">2026-01-26T07:33:00Z</dcterms:modified>
</cp:coreProperties>
</file>